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3911" w:rsidRPr="000D3911" w:rsidRDefault="000D3911" w:rsidP="000D391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D3911">
        <w:rPr>
          <w:b/>
          <w:bCs/>
          <w:color w:val="333333"/>
          <w:sz w:val="28"/>
          <w:szCs w:val="28"/>
        </w:rPr>
        <w:t>За работу в выходные дни, приходящиеся на период командировки, работнику должна быть выплачена заработная плата в двойном размере</w:t>
      </w:r>
    </w:p>
    <w:bookmarkEnd w:id="0"/>
    <w:p w:rsidR="000D3911" w:rsidRPr="000D3911" w:rsidRDefault="000D3911" w:rsidP="000D3911">
      <w:pPr>
        <w:shd w:val="clear" w:color="auto" w:fill="FFFFFF"/>
        <w:contextualSpacing/>
        <w:rPr>
          <w:color w:val="000000"/>
          <w:sz w:val="28"/>
          <w:szCs w:val="28"/>
        </w:rPr>
      </w:pPr>
      <w:r w:rsidRPr="000D3911">
        <w:rPr>
          <w:color w:val="000000"/>
          <w:sz w:val="28"/>
          <w:szCs w:val="28"/>
        </w:rPr>
        <w:t> </w:t>
      </w:r>
      <w:r w:rsidRPr="000D3911">
        <w:rPr>
          <w:color w:val="FFFFFF"/>
          <w:sz w:val="28"/>
          <w:szCs w:val="28"/>
        </w:rPr>
        <w:t>Текст</w:t>
      </w:r>
    </w:p>
    <w:p w:rsidR="000D3911" w:rsidRPr="000D3911" w:rsidRDefault="000D3911" w:rsidP="000D391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>Согласно статье 167 Трудового кодекса Российской Федерации 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0D3911" w:rsidRPr="000D3911" w:rsidRDefault="000D3911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>В соответствии со статьей 166 ТК РФ особенности направления работников в служебные командировки установлены в Положении, утвержденном постановлением Правительства Российской Федерации от 13 октября 2008 г. №749 «Об особенностях направления работников в служебные командировки».</w:t>
      </w:r>
    </w:p>
    <w:p w:rsidR="000D3911" w:rsidRPr="000D3911" w:rsidRDefault="000D3911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 xml:space="preserve">В соответствии с пунктом 5 </w:t>
      </w:r>
      <w:proofErr w:type="gramStart"/>
      <w:r w:rsidRPr="000D3911">
        <w:rPr>
          <w:color w:val="333333"/>
          <w:sz w:val="28"/>
          <w:szCs w:val="28"/>
          <w:shd w:val="clear" w:color="auto" w:fill="FFFFFF"/>
        </w:rPr>
        <w:t>Положения в случае если</w:t>
      </w:r>
      <w:proofErr w:type="gramEnd"/>
      <w:r w:rsidRPr="000D3911">
        <w:rPr>
          <w:color w:val="333333"/>
          <w:sz w:val="28"/>
          <w:szCs w:val="28"/>
          <w:shd w:val="clear" w:color="auto" w:fill="FFFFFF"/>
        </w:rPr>
        <w:t xml:space="preserve"> командированный работник привлекается к работе в выходные дни, то оплата труда должна производиться в соответствии с трудовым законодательством Российской Федерации.</w:t>
      </w:r>
    </w:p>
    <w:p w:rsidR="000D3911" w:rsidRPr="000D3911" w:rsidRDefault="000D3911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>Это значит, что выходные и праздничные дни в командировке, в течение которых работник не отдыхал, а привлекался к выполнению служебного поручения, должны оплачиваться, но не в размере среднего заработка, а по правилам, установленным статьей 153 ТК РФ, согласно которой работа в выходной или нерабочий праздничный день оплачивается не менее чем в двойном размере.</w:t>
      </w:r>
    </w:p>
    <w:p w:rsidR="000D3911" w:rsidRPr="000D3911" w:rsidRDefault="000D3911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>По правилам статьи 153 ТК РФ оплачиваются не только выпадающие на выходные или праздники дни командировки, когда работник выполнял служебное поручение в месте командирования, но и другие выходные и праздничные дни, которые работник не может использовать по своему усмотрению в связи с командировкой (день отъезда, день приезда, дни нахождения в пути).</w:t>
      </w:r>
    </w:p>
    <w:p w:rsidR="000D3911" w:rsidRPr="000D3911" w:rsidRDefault="000D3911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D3911">
        <w:rPr>
          <w:color w:val="333333"/>
          <w:sz w:val="28"/>
          <w:szCs w:val="28"/>
          <w:shd w:val="clear" w:color="auto" w:fill="FFFFFF"/>
        </w:rPr>
        <w:t>Исходя из положений части 8 статьи 113 ТК РФ и статьи 166 ТК РФ, исполнять свои трудовые обязанности в выходные и нерабочие праздничные дни в месте командировки работник может только по письменному распоряжению работодателя.</w:t>
      </w:r>
    </w:p>
    <w:p w:rsidR="003F5DC5" w:rsidRPr="000D3911" w:rsidRDefault="003F5DC5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0D3911" w:rsidRDefault="007E3D54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5E65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2023-03-09T14:29:00Z</dcterms:created>
  <dcterms:modified xsi:type="dcterms:W3CDTF">2023-03-09T14:29:00Z</dcterms:modified>
</cp:coreProperties>
</file>